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Ogrodnictwo z dziećmi Kwitnący, rodzinny dom z pelargoniami</w:t>
      </w:r>
    </w:p>
    <w:p>
      <w:pPr>
        <w:spacing w:before="0" w:after="500" w:line="264" w:lineRule="auto"/>
      </w:pPr>
      <w:r>
        <w:rPr>
          <w:rFonts w:ascii="calibri" w:hAnsi="calibri" w:eastAsia="calibri" w:cs="calibri"/>
          <w:sz w:val="36"/>
          <w:szCs w:val="36"/>
          <w:b/>
        </w:rPr>
        <w:t xml:space="preserve">W coraz bardziej cyfrowym świecie ogrodnictwo z dziećmi to doskonała okazja na chwilę wytchnienia i bezpośredni kontakt z naturą. Obcowanie z roślinami nie tylko rozwija poczucie odpowiedzialności, ale także tworzy niezapomniane, rodzinne chwile. Pelargonie są idealnym wyborem do takich interaktywnych zadań. Eksperci z Pelargonium for Europe (PfE) wyjaśniają, dlaczego warto się na nich skupiać i jak mogą sprawić, że dom będzie pełen kwiatów.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Idealne do nauki: pelargonie są odporne i łatwe w pielęgnacji</w:t>
      </w:r>
    </w:p>
    <w:p>
      <w:pPr>
        <w:spacing w:before="0" w:after="300"/>
      </w:pPr>
      <w:r>
        <w:rPr>
          <w:rFonts w:ascii="calibri" w:hAnsi="calibri" w:eastAsia="calibri" w:cs="calibri"/>
          <w:sz w:val="24"/>
          <w:szCs w:val="24"/>
        </w:rPr>
        <w:t xml:space="preserve">Pelargonie to idealne rośliny dla małych rączek, które dopiero zaczynają swoją przygodę z ogrodnictwem – są niezwykle łatwe w pielęgnacji. Wszystko zaczyna się od sadzenia: wystarczy odpowiedni pojemnik z otworami drenażowymi, warstwa keramzytu i ziemia do kwiatów.</w:t>
      </w:r>
    </w:p>
    <w:p>
      <w:pPr>
        <w:spacing w:before="0" w:after="300"/>
      </w:pPr>
      <w:r>
        <w:rPr>
          <w:rFonts w:ascii="calibri" w:hAnsi="calibri" w:eastAsia="calibri" w:cs="calibri"/>
          <w:sz w:val="24"/>
          <w:szCs w:val="24"/>
        </w:rPr>
        <w:t xml:space="preserve">W nasłonecznionym miejscu pelargonie będą kwitły nieprzerwanie od wiosny do jesieni, obficiej niż większość innych letnich kwiatów. Potrzebują jedynie słońca, wody i nawozu. Co więcej, te odporne rośliny rosną i kwitną nawet wtedy, gdy pielęgnacja nieco zawodzi. Dzięki łatwej uprawie pozostaje mnóstwo czasu na wspólne cieszenie się ogrodem, zabawę i obserwowanie roślin.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Radosna atmosfera: pelargonie zachwycają bogactwem żywych kolorów</w:t>
      </w:r>
    </w:p>
    <w:p>
      <w:pPr>
        <w:spacing w:before="0" w:after="300"/>
      </w:pPr>
      <w:r>
        <w:rPr>
          <w:rFonts w:ascii="calibri" w:hAnsi="calibri" w:eastAsia="calibri" w:cs="calibri"/>
          <w:sz w:val="24"/>
          <w:szCs w:val="24"/>
        </w:rPr>
        <w:t xml:space="preserve">Dzieci uwielbiają kolory! Żywe barwy pobudzają wyobraźnię i tworzą radosną atmosferę. Pelargonie wprowadzają intensywne odcienie na balkony, tarasy i do ogrodów, sprawiając, że przestrzeń staje się przytulna i pełna pozytywnej energii. Występują w szerokiej gamie kolorów – od bieli, przez róż, fuksję i fiolet, aż po łososiowy i pomarańczowy. Dostępne są także różne odcienie czerwieni oraz niezliczone dwukolorowe odmiany z pięknymi przejściami tonalnymi, paskami czy kropkami.</w:t>
      </w:r>
    </w:p>
    <w:p>
      <w:pPr>
        <w:spacing w:before="0" w:after="300"/>
      </w:pPr>
      <w:r>
        <w:rPr>
          <w:rFonts w:ascii="calibri" w:hAnsi="calibri" w:eastAsia="calibri" w:cs="calibri"/>
          <w:sz w:val="24"/>
          <w:szCs w:val="24"/>
          <w:b/>
        </w:rPr>
        <w:t xml:space="preserve">Pelargonie rosną szybko i obficie kwitną</w:t>
      </w:r>
    </w:p>
    <w:p>
      <w:pPr>
        <w:spacing w:before="0" w:after="300"/>
      </w:pPr>
      <w:r>
        <w:rPr>
          <w:rFonts w:ascii="calibri" w:hAnsi="calibri" w:eastAsia="calibri" w:cs="calibri"/>
          <w:sz w:val="24"/>
          <w:szCs w:val="24"/>
        </w:rPr>
        <w:t xml:space="preserve">Pelargonie to wdzięczne rośliny – w sprzyjających warunkach rosną szybko i obficie kwitną. Dzieci mogą dzięki temu szybko zobaczyć efekty swojej pracy, co daje im satysfakcję i motywację do dalszej pielęgnacji.</w:t>
      </w:r>
    </w:p>
    <w:p>
      <w:pPr>
        <w:spacing w:before="0" w:after="300"/>
      </w:pPr>
      <w:r>
        <w:rPr>
          <w:rFonts w:ascii="calibri" w:hAnsi="calibri" w:eastAsia="calibri" w:cs="calibri"/>
          <w:sz w:val="24"/>
          <w:szCs w:val="24"/>
        </w:rPr>
        <w:t xml:space="preserve">Aby w pełni doświadczyć procesu wzrostu, warto na początku sezonu wybrać małe, nierozwinięte sadzonki bez kwiatów. Dzięki temu dzieci będą mogły obserwować cały cykl rozwoju rośliny.</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Pelargonie są wrażliwe na zimno. Do czasu, aż minie ryzyko przymrozków, najlepiej umieścić je w jasnym miejscu w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Pelargonie i smakołyki – idealne połączenie</w:t>
      </w:r>
    </w:p>
    <w:p>
      <w:pPr>
        <w:spacing w:before="0" w:after="300"/>
      </w:pPr>
      <w:r>
        <w:rPr>
          <w:rFonts w:ascii="calibri" w:hAnsi="calibri" w:eastAsia="calibri" w:cs="calibri"/>
          <w:sz w:val="24"/>
          <w:szCs w:val="24"/>
        </w:rPr>
        <w:t xml:space="preserve">Dzieci uwielbiają pelargonie za ich piękne, kolorowe kwiaty. Ale praca w ogrodzie jest jeszcze przyjemniejsza, gdy można coś przekąsić! Pelargonie świetnie komponują się z innymi roślinami lubiącymi słońce, takimi jak truskawki, pomidory czy zioła. To nie tylko smaczne połączenie, ale także świetny sposób na przyciągnięcie owadów zapylających. Wbrew niektórym opiniom, pelargonie o pojedynczych i półpełnych kwiatach produkują pyłek, a czasem także nektar. Jednak pszczoły i trzmiele, mając wybór, częściej kierują się w stronę innych roślin kwitnących, takich jak szałwia, tymianek, mięta czy pomidory.</w:t>
      </w:r>
    </w:p>
    <w:p>
      <w:pPr>
        <w:spacing w:before="0" w:after="300"/>
      </w:pPr>
      <w:r>
        <w:rPr>
          <w:rFonts w:ascii="calibri" w:hAnsi="calibri" w:eastAsia="calibri" w:cs="calibri"/>
          <w:sz w:val="24"/>
          <w:szCs w:val="24"/>
          <w:b/>
        </w:rPr>
        <w:t xml:space="preserve">Twórz autorskie przepisy z pelargoniami pachnącymi</w:t>
      </w:r>
    </w:p>
    <w:p>
      <w:pPr>
        <w:spacing w:before="0" w:after="300"/>
      </w:pPr>
      <w:r>
        <w:rPr>
          <w:rFonts w:ascii="calibri" w:hAnsi="calibri" w:eastAsia="calibri" w:cs="calibri"/>
          <w:sz w:val="24"/>
          <w:szCs w:val="24"/>
        </w:rPr>
        <w:t xml:space="preserve">W przeciwieństwie do innych pelargonii, odmiany pachnące często mają dość niepozorne kwiaty. Ich liście wydzielają natomiast przepiękne, apetyczne aromaty. Pelargonie pachnące oferują szeroką gamę zapachów – od lawendowego i różanego, przez pomarańczowy, brzoskwiniowy, cytrynowy, coli, imbirowy, kokosowy, aż po czekoladowy. Pelargonie pachnące pochodzące z ekologicznych upraw są jadalne i zachęcają rodziców oraz dzieci do kulinarnych eksperymentów. Co powiecie na ciasto o różanym zapachu, sałatkę o smaku brzoskwini lub domową lemoniadę z aromatem cytryny? W tworzeniu nowych przepisów wyobraźnia nie ma granic.</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A może założyć ogródek pelargonii pachnących na parapecie, z ulubionymi 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na początek przygody z pelargoniami </w:t>
      </w:r>
    </w:p>
    <w:p>
      <w:pPr>
        <w:spacing w:before="0" w:after="300"/>
      </w:pPr>
      <w:r>
        <w:rPr>
          <w:rFonts w:ascii="calibri" w:hAnsi="calibri" w:eastAsia="calibri" w:cs="calibri"/>
          <w:sz w:val="24"/>
          <w:szCs w:val="24"/>
        </w:rPr>
        <w:t xml:space="preserve">Oto kilka prostych wskazówek, które pomogą zachować wysoki poziom zabawy i zainteresować dzieci ogrodnictwem: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Mini projekt ogrodniczy</w:t>
      </w:r>
      <w:r>
        <w:rPr>
          <w:rFonts w:ascii="calibri" w:hAnsi="calibri" w:eastAsia="calibri" w:cs="calibri"/>
          <w:sz w:val="24"/>
          <w:szCs w:val="24"/>
        </w:rPr>
        <w:t xml:space="preserve">: Dla młodszych dzieci idealnym rozwiązaniem będzie mały projekt, jak np. skrzynka okienna lub pojedyncza doniczka. Takie zadanie jest łatwe do wykonania, a efekty przychodzą szybko, co daje dzieciom satysfakcję.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Wizyta w centrum ogrodniczym</w:t>
      </w:r>
      <w:r>
        <w:rPr>
          <w:rFonts w:ascii="calibri" w:hAnsi="calibri" w:eastAsia="calibri" w:cs="calibri"/>
          <w:sz w:val="24"/>
          <w:szCs w:val="24"/>
        </w:rPr>
        <w:t xml:space="preserve">: Wspólna wycieczka do sklepu ogrodniczego, gdzie dzieci mogą wybierać rośliny i materiały, pomoże im zaangażować się w projekt od samego początku.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Wspólnie ustalone, stałe pory opieki nad ogrodem</w:t>
      </w:r>
      <w:r>
        <w:rPr>
          <w:rFonts w:ascii="calibri" w:hAnsi="calibri" w:eastAsia="calibri" w:cs="calibri"/>
          <w:sz w:val="24"/>
          <w:szCs w:val="24"/>
        </w:rPr>
        <w:t xml:space="preserve"> są świetną zabawą i pomagają rozwijać poczucie odpowiedzialności. Starsze dzieci mogą również samodzielnie dbać o rośliny. Jednak dodatkową motywacją będzie chwalenie ich postępów przez rodziców.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Dziennik ogrodniczy</w:t>
      </w:r>
      <w:r>
        <w:rPr>
          <w:rFonts w:ascii="calibri" w:hAnsi="calibri" w:eastAsia="calibri" w:cs="calibri"/>
          <w:sz w:val="24"/>
          <w:szCs w:val="24"/>
        </w:rPr>
        <w:t xml:space="preserve">, w którym dzieci zapisują daty kwitnienia roślin oraz obserwacje dotyczące pogody, owadów itp. – samodzielnie lub z rodzicami – to miła pamiątka i kreatywny projekt, który może nauczyć dzieci wielu ciekawych rzeczy.</w:t>
      </w:r>
    </w:p>
    <w:p/>
    <w:p>
      <w:pPr>
        <w:spacing w:before="0" w:after="300"/>
      </w:pPr>
      <w:r>
        <w:rPr>
          <w:rFonts w:ascii="calibri" w:hAnsi="calibri" w:eastAsia="calibri" w:cs="calibri"/>
          <w:sz w:val="24"/>
          <w:szCs w:val="24"/>
          <w:b/>
        </w:rPr>
        <w:t xml:space="preserve">Pomysł na rękodzieło: Upcyklingowane wazony na pelargonie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Pelargonie mogą być również wykorzystane do kreatywnych pomysłów rękodzielniczych. Na przykład z kolorowymi wazonami z upcyklingu, które są łatwe do wykonania z dziećmi. Te radosne naczynia poprawią nastrój każdemu i doskonale eksponują cięte pelargonie. Potrzebne materiały: stare, szklane lub plastikowe pojemniki, biała glina modelarska do utwardzania na powietrzu, wałek do ciasta, nóż, farby, pędzle, bezbarwny lakier (opcjonalnie).</w:t>
      </w:r>
    </w:p>
    <w:p>
      <w:pPr>
        <w:spacing w:before="0" w:after="300"/>
      </w:pPr>
      <w:r>
        <w:rPr>
          <w:rFonts w:ascii="calibri" w:hAnsi="calibri" w:eastAsia="calibri" w:cs="calibri"/>
          <w:sz w:val="24"/>
          <w:szCs w:val="24"/>
        </w:rPr>
        <w:t xml:space="preserve">Oto jak to zrobić: Rozwałkuj glinę na cienką warstwę za pomocą wałka. Użyj noża, aby wyciąć pasek o długości odpowiadającej obwodowi pojemnika. Pokryj pojemnik gliną i delikatnie złącz końce, aby zamknąć 'szew.' Poczekaj, aż glina całkowicie stwardnieje. Może to potrwać do dwóch dni. Na koniec pomaluj wazoniki według uznania. Bezbarwny lakier sprawi, że powierzchnia stanie się gładsza i błyszcząca.</w:t>
      </w:r>
    </w:p>
    <w:p>
      <w:pPr>
        <w:spacing w:before="0" w:after="300"/>
      </w:pPr>
      <w:r>
        <w:rPr>
          <w:rFonts w:ascii="calibri" w:hAnsi="calibri" w:eastAsia="calibri" w:cs="calibri"/>
          <w:sz w:val="24"/>
          <w:szCs w:val="24"/>
        </w:rPr>
        <w:t xml:space="preserve">Teraz upcyklingowane wazony są gotowe do wyeksponowania pięknych pelargonii!</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Szablony papierowe pomogą dobrać wielkość pasków gliny do różnych pojemników. Aby zrobić szablon papierowy, owiń arkusz papieru wokół pojemnika tak, aby brzegi lekko się nakładały, a następnie zaznacz linię cięcia ołówkiem. Zdejmij papier i przytnij szablon do odpowiedniego rozmiaru.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bezpłatnych zdjęć oraz informacji na temat pelargonii znajduje się na stronie </w:t>
      </w:r>
      <w:hyperlink r:id="rId7" w:history="1">
        <w:r>
          <w:rPr>
            <w:rFonts w:ascii="calibri" w:hAnsi="calibri" w:eastAsia="calibri" w:cs="calibri"/>
            <w:color w:val="0000FF"/>
            <w:sz w:val="24"/>
            <w:szCs w:val="24"/>
            <w:u w:val="single"/>
          </w:rPr>
          <w:t xml:space="preserve">www.pelargoniumforeurope.com</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przypadku wykorzystania materiałów i zdjęć prosimy o podanie źródła </w:t>
      </w:r>
      <w:r>
        <w:rPr>
          <w:rFonts w:ascii="calibri" w:hAnsi="calibri" w:eastAsia="calibri" w:cs="calibri"/>
          <w:sz w:val="24"/>
          <w:szCs w:val="24"/>
          <w:b/>
        </w:rPr>
        <w:t xml:space="preserve">Pelargonium for Europe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Pelargonium for Europe</w:t>
      </w:r>
    </w:p>
    <w:p>
      <w:pPr>
        <w:spacing w:before="0" w:after="300"/>
      </w:pPr>
      <w:r>
        <w:rPr>
          <w:rFonts w:ascii="calibri" w:hAnsi="calibri" w:eastAsia="calibri" w:cs="calibri"/>
          <w:sz w:val="24"/>
          <w:szCs w:val="24"/>
        </w:rPr>
        <w:t xml:space="preserve">Pelargonium for Europe to inicjatywa marketingowa założona przez europejskich hodowców pelargonii Dümmen Orange, Elsner PAC, Florensis / P. van der Haak Handelskwekerij, Selecta One oraz Syngenta Flowers, która powstała w 2016 roku w celu promowania pelargonii i wspierania długofalowej sprzedaży w Europie. Obecnie kampania jest realizowana w 22 krajach. W latach 2024-2027 roku działania marketingowe są wspierane ze środków unijnych w ramach kampanii „Stars Unite a Europe in Bloom” w Austrii, Belgii, Hiszpanii, Niderlandach i we Włoszech, natomiast w latach 2023 – 2026 Unia Europejska współfinansuje kampanię w Bułgarii, Czechach, Chorwacji, Rumunii, Słowacji, i na Węgrzech. Dodatkowo, od stycznia 2025 do grudnia 2027 w Danii, Francji, Niemczech, Polsce i Szwecji będą również realizowane działania finansowane przez UE.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Biuro prasowe Pelargonium for Europe w Polsce</w:t>
      </w:r>
    </w:p>
    <w:p>
      <w:r>
        <w:rPr>
          <w:rFonts w:ascii="calibri" w:hAnsi="calibri" w:eastAsia="calibri" w:cs="calibri"/>
          <w:sz w:val="24"/>
          <w:szCs w:val="24"/>
          <w:b/>
        </w:rPr>
        <w:t xml:space="preserve"> Agencja PiART </w:t>
      </w:r>
    </w:p>
    <w:p>
      <w:r>
        <w:rPr>
          <w:rFonts w:ascii="calibri" w:hAnsi="calibri" w:eastAsia="calibri" w:cs="calibri"/>
          <w:sz w:val="24"/>
          <w:szCs w:val="24"/>
        </w:rPr>
        <w:t xml:space="preserve"> Kamila Żmijewska </w:t>
      </w:r>
    </w:p>
    <w:p>
      <w:r>
        <w:rPr>
          <w:rFonts w:ascii="calibri" w:hAnsi="calibri" w:eastAsia="calibri" w:cs="calibri"/>
          <w:sz w:val="24"/>
          <w:szCs w:val="24"/>
        </w:rPr>
        <w:t xml:space="preserve"> M. +48 660 450 480 E. </w:t>
      </w:r>
      <w:hyperlink r:id="rId8" w:history="1">
        <w:r>
          <w:rPr>
            <w:rFonts w:ascii="calibri" w:hAnsi="calibri" w:eastAsia="calibri" w:cs="calibri"/>
            <w:color w:val="0000FF"/>
            <w:sz w:val="24"/>
            <w:szCs w:val="24"/>
            <w:u w:val="single"/>
          </w:rPr>
          <w:t xml:space="preserve">info@piart.pl</w:t>
        </w:r>
      </w:hyperlink>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www.pelargoniumforeurope.com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largoniumforeurope.com" TargetMode="External"/><Relationship Id="rId8" Type="http://schemas.openxmlformats.org/officeDocument/2006/relationships/hyperlink" Target="http://piart.biuroprasowe.pl/word/?hash=fb3056a82d330a73af08c6896455f263&amp;id=211238&amp;typ=eprmailto:info@pi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2026-06-03T15:23:04+02:00</dcterms:created>
  <dcterms:modified xsi:type="dcterms:W3CDTF">2026-06-03T15:23:04+02:00</dcterms:modified>
</cp:coreProperties>
</file>

<file path=docProps/custom.xml><?xml version="1.0" encoding="utf-8"?>
<Properties xmlns="http://schemas.openxmlformats.org/officeDocument/2006/custom-properties" xmlns:vt="http://schemas.openxmlformats.org/officeDocument/2006/docPropsVTypes"/>
</file>